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72E2D"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8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 w14:paraId="0FE7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7B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235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5EE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9D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 w14:paraId="0D3C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369E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7E2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推荐单位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B5B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申报表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8893A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64747D5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3E6F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874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C7F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81D2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02D3C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推荐公示情况的证明材料（截图、照片等）</w:t>
            </w:r>
          </w:p>
          <w:p w14:paraId="0B46A7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线下提交纸质件并盖单位章</w:t>
            </w:r>
          </w:p>
        </w:tc>
      </w:tr>
      <w:tr w14:paraId="3628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D1884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75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0CB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55F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5D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DFD0A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25C3A2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 w14:paraId="69E2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6B8EF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E4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AB6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CC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3CF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14D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355F64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 w14:paraId="4AAE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D2FB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FEC0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09F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8F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3278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A745F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 w14:paraId="76394926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 w14:paraId="64038D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通过系统上传主要知识产权活动在本省行政区域的情况说明电子版；线下提交原件</w:t>
            </w:r>
          </w:p>
        </w:tc>
      </w:tr>
      <w:tr w14:paraId="786F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0F91D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5FD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9F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2A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F96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6AF12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 w14:paraId="3E041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A60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629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A80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B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790C0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2EA63360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62ED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CE9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104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D52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24774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3B4A36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 w14:paraId="3AC465C4">
      <w:pP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 w14:paraId="4AFE75DA"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被推荐者自我评价表</w:t>
      </w:r>
    </w:p>
    <w:tbl>
      <w:tblPr>
        <w:tblStyle w:val="8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213"/>
        <w:gridCol w:w="1279"/>
        <w:gridCol w:w="1100"/>
        <w:gridCol w:w="6668"/>
        <w:gridCol w:w="1277"/>
        <w:gridCol w:w="1978"/>
      </w:tblGrid>
      <w:tr w14:paraId="180B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25" w:type="dxa"/>
            <w:vAlign w:val="center"/>
          </w:tcPr>
          <w:p w14:paraId="7A96ED0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一级指标</w:t>
            </w:r>
          </w:p>
        </w:tc>
        <w:tc>
          <w:tcPr>
            <w:tcW w:w="1213" w:type="dxa"/>
            <w:vAlign w:val="center"/>
          </w:tcPr>
          <w:p w14:paraId="3BB4B62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二级指标</w:t>
            </w:r>
          </w:p>
        </w:tc>
        <w:tc>
          <w:tcPr>
            <w:tcW w:w="1279" w:type="dxa"/>
            <w:vAlign w:val="center"/>
          </w:tcPr>
          <w:p w14:paraId="2E4050D7">
            <w:pPr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三级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标</w:t>
            </w:r>
          </w:p>
        </w:tc>
        <w:tc>
          <w:tcPr>
            <w:tcW w:w="1100" w:type="dxa"/>
            <w:vAlign w:val="center"/>
          </w:tcPr>
          <w:p w14:paraId="6E8289A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6668" w:type="dxa"/>
            <w:vAlign w:val="center"/>
          </w:tcPr>
          <w:p w14:paraId="790C32A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277" w:type="dxa"/>
            <w:vAlign w:val="center"/>
          </w:tcPr>
          <w:p w14:paraId="5798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1978" w:type="dxa"/>
            <w:vAlign w:val="center"/>
          </w:tcPr>
          <w:p w14:paraId="6913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佐证材料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单位盖章或由被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 w14:paraId="1750E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225" w:type="dxa"/>
            <w:vMerge w:val="restart"/>
            <w:vAlign w:val="center"/>
          </w:tcPr>
          <w:p w14:paraId="5E6CA29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自然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人文特征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和品质</w:t>
            </w:r>
          </w:p>
          <w:p w14:paraId="11CF893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（30分）</w:t>
            </w:r>
          </w:p>
        </w:tc>
        <w:tc>
          <w:tcPr>
            <w:tcW w:w="1213" w:type="dxa"/>
            <w:vMerge w:val="restart"/>
            <w:vAlign w:val="center"/>
          </w:tcPr>
          <w:p w14:paraId="41FC5DD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特定质量</w:t>
            </w:r>
          </w:p>
          <w:p w14:paraId="6E3DD63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（15分）</w:t>
            </w:r>
          </w:p>
        </w:tc>
        <w:tc>
          <w:tcPr>
            <w:tcW w:w="1279" w:type="dxa"/>
            <w:vAlign w:val="center"/>
          </w:tcPr>
          <w:p w14:paraId="20F36E0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品质独特情况</w:t>
            </w:r>
          </w:p>
        </w:tc>
        <w:tc>
          <w:tcPr>
            <w:tcW w:w="1100" w:type="dxa"/>
            <w:vAlign w:val="center"/>
          </w:tcPr>
          <w:p w14:paraId="72D3350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10分</w:t>
            </w:r>
          </w:p>
        </w:tc>
        <w:tc>
          <w:tcPr>
            <w:tcW w:w="6668" w:type="dxa"/>
            <w:vAlign w:val="center"/>
          </w:tcPr>
          <w:p w14:paraId="6511B08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在地理标志产品区别于其他一般商品质量的独特性上，有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突出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显著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的，得8-10分</w:t>
            </w:r>
          </w:p>
          <w:p w14:paraId="3D0C9D9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在地理标志产品区别于其他一般商品质量的独特性上，有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较强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显著性的，得4-7分</w:t>
            </w:r>
          </w:p>
          <w:p w14:paraId="51F41B5E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在地理标志产品区别于其他一般商品质量的独特性上，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有一定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显著性的，得0-3分</w:t>
            </w:r>
          </w:p>
        </w:tc>
        <w:tc>
          <w:tcPr>
            <w:tcW w:w="1277" w:type="dxa"/>
            <w:vAlign w:val="center"/>
          </w:tcPr>
          <w:p w14:paraId="735F1CB7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对照评价指标和评价内容进行自我评价，不超过300字，下同。</w:t>
            </w:r>
          </w:p>
        </w:tc>
        <w:tc>
          <w:tcPr>
            <w:tcW w:w="1978" w:type="dxa"/>
            <w:vAlign w:val="center"/>
          </w:tcPr>
          <w:p w14:paraId="2EC3DC0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 w14:paraId="2F94E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1225" w:type="dxa"/>
            <w:vMerge w:val="continue"/>
            <w:vAlign w:val="center"/>
          </w:tcPr>
          <w:p w14:paraId="66084EA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1FECD08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AA5185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特定工艺生产及加工技术情况</w:t>
            </w:r>
          </w:p>
        </w:tc>
        <w:tc>
          <w:tcPr>
            <w:tcW w:w="1100" w:type="dxa"/>
            <w:vAlign w:val="center"/>
          </w:tcPr>
          <w:p w14:paraId="428194E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6668" w:type="dxa"/>
            <w:vAlign w:val="center"/>
          </w:tcPr>
          <w:p w14:paraId="65FA192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地理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标志产品在特定工艺或特定种养殖方式生产加工上，在保持传统生产加工工艺基础上，不断采用现代化手段提升品质且成效显著的，得4-5分</w:t>
            </w:r>
          </w:p>
          <w:p w14:paraId="70F3CAA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地理标志产品在特定工艺或特定种养殖方式生产加工上，在保持传统生产加工工艺基础上，不断采用现代化手段提升品质的，得0-3分</w:t>
            </w:r>
          </w:p>
        </w:tc>
        <w:tc>
          <w:tcPr>
            <w:tcW w:w="1277" w:type="dxa"/>
            <w:vAlign w:val="center"/>
          </w:tcPr>
          <w:p w14:paraId="38C07AF6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8D55125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 w14:paraId="69569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225" w:type="dxa"/>
            <w:vMerge w:val="continue"/>
            <w:vAlign w:val="center"/>
          </w:tcPr>
          <w:p w14:paraId="66BECB8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vAlign w:val="center"/>
          </w:tcPr>
          <w:p w14:paraId="133344A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人文因素</w:t>
            </w:r>
          </w:p>
          <w:p w14:paraId="58AA464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（10分）</w:t>
            </w:r>
          </w:p>
        </w:tc>
        <w:tc>
          <w:tcPr>
            <w:tcW w:w="1279" w:type="dxa"/>
            <w:vAlign w:val="center"/>
          </w:tcPr>
          <w:p w14:paraId="7A1E48A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产品历史渊源情况</w:t>
            </w:r>
          </w:p>
        </w:tc>
        <w:tc>
          <w:tcPr>
            <w:tcW w:w="1100" w:type="dxa"/>
            <w:vAlign w:val="center"/>
          </w:tcPr>
          <w:p w14:paraId="2058EAA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7分</w:t>
            </w:r>
          </w:p>
        </w:tc>
        <w:tc>
          <w:tcPr>
            <w:tcW w:w="6668" w:type="dxa"/>
            <w:vAlign w:val="center"/>
          </w:tcPr>
          <w:p w14:paraId="119A965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地理标志历史悠久、人文特征显著，文化底蕴丰厚的，得6-7分</w:t>
            </w:r>
          </w:p>
          <w:p w14:paraId="5855EA5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地理标志历史人文特征明显，得4-5分</w:t>
            </w:r>
          </w:p>
          <w:p w14:paraId="5A331940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地理标志具有历史人文特征的，得0-3分</w:t>
            </w:r>
          </w:p>
        </w:tc>
        <w:tc>
          <w:tcPr>
            <w:tcW w:w="1277" w:type="dxa"/>
            <w:vAlign w:val="center"/>
          </w:tcPr>
          <w:p w14:paraId="08763739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7E473B5A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 w14:paraId="470F2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225" w:type="dxa"/>
            <w:vMerge w:val="continue"/>
            <w:vAlign w:val="center"/>
          </w:tcPr>
          <w:p w14:paraId="24C7587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0254939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7DD5B59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信誉及文化因素情况</w:t>
            </w:r>
          </w:p>
        </w:tc>
        <w:tc>
          <w:tcPr>
            <w:tcW w:w="1100" w:type="dxa"/>
            <w:vAlign w:val="center"/>
          </w:tcPr>
          <w:p w14:paraId="6953A0D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4AF5CF6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地理标志产品信誉优，与产地文化因素关联强的，得3分</w:t>
            </w:r>
          </w:p>
          <w:p w14:paraId="59F4891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地理标志产品信誉好，与产地文化因素关联较强的，得2分</w:t>
            </w:r>
          </w:p>
          <w:p w14:paraId="74521EA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地理标志产品信誉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，与产地文化因素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有一定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关联的，得0-1分</w:t>
            </w:r>
          </w:p>
        </w:tc>
        <w:tc>
          <w:tcPr>
            <w:tcW w:w="1277" w:type="dxa"/>
            <w:vAlign w:val="center"/>
          </w:tcPr>
          <w:p w14:paraId="493854E8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BB7786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 w14:paraId="75C92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225" w:type="dxa"/>
            <w:vMerge w:val="continue"/>
            <w:vAlign w:val="center"/>
          </w:tcPr>
          <w:p w14:paraId="2778259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43454EE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自然因素</w:t>
            </w:r>
          </w:p>
          <w:p w14:paraId="451B8E0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（5分）</w:t>
            </w:r>
          </w:p>
        </w:tc>
        <w:tc>
          <w:tcPr>
            <w:tcW w:w="1279" w:type="dxa"/>
            <w:vAlign w:val="center"/>
          </w:tcPr>
          <w:p w14:paraId="5A47797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特定质量与地域范围关系情况</w:t>
            </w:r>
          </w:p>
        </w:tc>
        <w:tc>
          <w:tcPr>
            <w:tcW w:w="1100" w:type="dxa"/>
            <w:vAlign w:val="center"/>
          </w:tcPr>
          <w:p w14:paraId="7B12669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6668" w:type="dxa"/>
            <w:vAlign w:val="center"/>
          </w:tcPr>
          <w:p w14:paraId="56C7D9FD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地理标志保护区域清晰，特定质量高度依赖于地域气候等自然因素的，得4-5分</w:t>
            </w:r>
          </w:p>
          <w:p w14:paraId="558C214B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地理标志保护区域清晰，特定质量依赖于地域气候等自然因素的，得2-3分</w:t>
            </w:r>
          </w:p>
          <w:p w14:paraId="2035C425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地理标志保护区域清晰，特定质量与地域气候等自然因素存在关联的，得0-1分</w:t>
            </w:r>
          </w:p>
        </w:tc>
        <w:tc>
          <w:tcPr>
            <w:tcW w:w="1277" w:type="dxa"/>
            <w:vAlign w:val="center"/>
          </w:tcPr>
          <w:p w14:paraId="430D74CB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05D0010A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 w14:paraId="60C14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25" w:type="dxa"/>
            <w:vMerge w:val="restart"/>
            <w:vAlign w:val="center"/>
          </w:tcPr>
          <w:p w14:paraId="4A8D8D3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保护举措</w:t>
            </w:r>
          </w:p>
          <w:p w14:paraId="3C436B9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（40分）</w:t>
            </w:r>
          </w:p>
        </w:tc>
        <w:tc>
          <w:tcPr>
            <w:tcW w:w="1213" w:type="dxa"/>
            <w:vAlign w:val="center"/>
          </w:tcPr>
          <w:p w14:paraId="252523F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管理机构</w:t>
            </w:r>
          </w:p>
          <w:p w14:paraId="4BC4FA6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（5分）</w:t>
            </w:r>
          </w:p>
        </w:tc>
        <w:tc>
          <w:tcPr>
            <w:tcW w:w="1279" w:type="dxa"/>
            <w:tcBorders>
              <w:bottom w:val="single" w:color="auto" w:sz="4" w:space="0"/>
            </w:tcBorders>
            <w:vAlign w:val="center"/>
          </w:tcPr>
          <w:p w14:paraId="1AA16F9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机构设置情况</w:t>
            </w:r>
          </w:p>
        </w:tc>
        <w:tc>
          <w:tcPr>
            <w:tcW w:w="1100" w:type="dxa"/>
            <w:tcBorders>
              <w:bottom w:val="single" w:color="auto" w:sz="4" w:space="0"/>
            </w:tcBorders>
            <w:vAlign w:val="center"/>
          </w:tcPr>
          <w:p w14:paraId="41488DE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6668" w:type="dxa"/>
            <w:tcBorders>
              <w:bottom w:val="single" w:color="auto" w:sz="4" w:space="0"/>
            </w:tcBorders>
            <w:vAlign w:val="center"/>
          </w:tcPr>
          <w:p w14:paraId="430A81FC"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地理标志管理机构配置健全，积极履行管理职责，制订专门的地理标志使用管理规则并落实的，得4-5分</w:t>
            </w:r>
          </w:p>
          <w:p w14:paraId="658D34DA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地理标志管理机构配置完善，履行管理职责，制订地理标志相关使用管理规则并落实的，得0-3分</w:t>
            </w:r>
          </w:p>
        </w:tc>
        <w:tc>
          <w:tcPr>
            <w:tcW w:w="1277" w:type="dxa"/>
            <w:tcBorders>
              <w:bottom w:val="single" w:color="auto" w:sz="4" w:space="0"/>
            </w:tcBorders>
            <w:vAlign w:val="center"/>
          </w:tcPr>
          <w:p w14:paraId="5C4D9B8E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tcBorders>
              <w:bottom w:val="single" w:color="auto" w:sz="4" w:space="0"/>
            </w:tcBorders>
            <w:vAlign w:val="center"/>
          </w:tcPr>
          <w:p w14:paraId="63F2B400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文件或制度等证明材料</w:t>
            </w:r>
          </w:p>
        </w:tc>
      </w:tr>
      <w:tr w14:paraId="5B7AD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25" w:type="dxa"/>
            <w:vMerge w:val="continue"/>
            <w:vAlign w:val="center"/>
          </w:tcPr>
          <w:p w14:paraId="4A34B0A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vAlign w:val="center"/>
          </w:tcPr>
          <w:p w14:paraId="1E57102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多重保护</w:t>
            </w:r>
          </w:p>
          <w:p w14:paraId="4423FD5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（15分）</w:t>
            </w:r>
          </w:p>
        </w:tc>
        <w:tc>
          <w:tcPr>
            <w:tcW w:w="1279" w:type="dxa"/>
            <w:vAlign w:val="center"/>
          </w:tcPr>
          <w:p w14:paraId="1C46C85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国内保护情况</w:t>
            </w:r>
          </w:p>
        </w:tc>
        <w:tc>
          <w:tcPr>
            <w:tcW w:w="1100" w:type="dxa"/>
            <w:vAlign w:val="center"/>
          </w:tcPr>
          <w:p w14:paraId="368D9DA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6668" w:type="dxa"/>
            <w:vAlign w:val="center"/>
          </w:tcPr>
          <w:p w14:paraId="2603DD5D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积极运用地理标志商标、地理标志产品、农产品地理标志等开展三合一保护，且成效显著的，得4-5分</w:t>
            </w:r>
          </w:p>
          <w:p w14:paraId="2A138B5B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积极运用地理标志商标、地理标志产品、农产品地理标志中的两种形式开展保护且取得良好成效的，得2-3分</w:t>
            </w:r>
          </w:p>
          <w:p w14:paraId="55484B89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开展地理标志商标、地理标志产品、农产品地理标志中的一种形式开展保护且取得较好成效的，得0-1分</w:t>
            </w:r>
          </w:p>
        </w:tc>
        <w:tc>
          <w:tcPr>
            <w:tcW w:w="1277" w:type="dxa"/>
            <w:vAlign w:val="center"/>
          </w:tcPr>
          <w:p w14:paraId="13642A37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009FBE2E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相关注册证书等</w:t>
            </w:r>
          </w:p>
        </w:tc>
      </w:tr>
      <w:tr w14:paraId="30602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25" w:type="dxa"/>
            <w:vMerge w:val="continue"/>
            <w:vAlign w:val="center"/>
          </w:tcPr>
          <w:p w14:paraId="7745F46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2E9769F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1DF17D8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国际保护情况</w:t>
            </w:r>
          </w:p>
        </w:tc>
        <w:tc>
          <w:tcPr>
            <w:tcW w:w="1100" w:type="dxa"/>
            <w:vAlign w:val="center"/>
          </w:tcPr>
          <w:p w14:paraId="1797123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67A75FAB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地理标志列入中欧地理标志保护名录的，得3分</w:t>
            </w:r>
          </w:p>
          <w:p w14:paraId="50B9E5CB">
            <w:pP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积极开展地理标志海外注册的，得0-2分</w:t>
            </w:r>
          </w:p>
        </w:tc>
        <w:tc>
          <w:tcPr>
            <w:tcW w:w="1277" w:type="dxa"/>
            <w:vAlign w:val="center"/>
          </w:tcPr>
          <w:p w14:paraId="017FB317">
            <w:pP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270FC329">
            <w:pP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相关注册证书或公告等</w:t>
            </w:r>
          </w:p>
        </w:tc>
      </w:tr>
      <w:tr w14:paraId="6B768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225" w:type="dxa"/>
            <w:vMerge w:val="continue"/>
            <w:vAlign w:val="center"/>
          </w:tcPr>
          <w:p w14:paraId="515004F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45AF0DF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3448FE7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示范区保护</w:t>
            </w:r>
          </w:p>
          <w:p w14:paraId="1CD0DA7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1100" w:type="dxa"/>
            <w:vAlign w:val="center"/>
          </w:tcPr>
          <w:p w14:paraId="29B9E59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6668" w:type="dxa"/>
            <w:vAlign w:val="center"/>
          </w:tcPr>
          <w:p w14:paraId="571CEFCC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获批国家地理标志保护示范区的，得4分</w:t>
            </w:r>
          </w:p>
          <w:p w14:paraId="24B721C6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获批开展国家地理标志保护示范区筹建的，得2-3分</w:t>
            </w:r>
          </w:p>
          <w:p w14:paraId="65498AC9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积极准备筹建国家地理标志保护示范区的，得0-1分</w:t>
            </w:r>
          </w:p>
        </w:tc>
        <w:tc>
          <w:tcPr>
            <w:tcW w:w="1277" w:type="dxa"/>
            <w:vAlign w:val="center"/>
          </w:tcPr>
          <w:p w14:paraId="426FE6F9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B298FE0"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相关公告等</w:t>
            </w:r>
          </w:p>
        </w:tc>
      </w:tr>
      <w:tr w14:paraId="4D39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225" w:type="dxa"/>
            <w:vMerge w:val="continue"/>
            <w:vAlign w:val="center"/>
          </w:tcPr>
          <w:p w14:paraId="620581C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70D890A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4B2A2C7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法规规章</w:t>
            </w:r>
          </w:p>
          <w:p w14:paraId="02AC0DA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制订情况</w:t>
            </w:r>
          </w:p>
        </w:tc>
        <w:tc>
          <w:tcPr>
            <w:tcW w:w="1100" w:type="dxa"/>
            <w:vAlign w:val="center"/>
          </w:tcPr>
          <w:p w14:paraId="46F790C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39C21229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出台地方法规保护的，得3分</w:t>
            </w:r>
          </w:p>
          <w:p w14:paraId="3714BB34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出台政府规章保护的，得2分</w:t>
            </w:r>
          </w:p>
          <w:p w14:paraId="17DFAB86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出台党委政府专项政策保护的，得0-1分</w:t>
            </w:r>
          </w:p>
        </w:tc>
        <w:tc>
          <w:tcPr>
            <w:tcW w:w="1277" w:type="dxa"/>
            <w:vAlign w:val="center"/>
          </w:tcPr>
          <w:p w14:paraId="4A95CB93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260ACC35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相关文件或公告等</w:t>
            </w:r>
          </w:p>
        </w:tc>
      </w:tr>
      <w:tr w14:paraId="7BC9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225" w:type="dxa"/>
            <w:vMerge w:val="continue"/>
            <w:vAlign w:val="center"/>
          </w:tcPr>
          <w:p w14:paraId="1B351F0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vAlign w:val="center"/>
          </w:tcPr>
          <w:p w14:paraId="605CB22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专用标志</w:t>
            </w:r>
          </w:p>
          <w:p w14:paraId="1DDFEF2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管理</w:t>
            </w:r>
          </w:p>
          <w:p w14:paraId="2BB1366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（6分）</w:t>
            </w:r>
          </w:p>
        </w:tc>
        <w:tc>
          <w:tcPr>
            <w:tcW w:w="1279" w:type="dxa"/>
            <w:vAlign w:val="center"/>
          </w:tcPr>
          <w:p w14:paraId="1B94FC5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推行地理标志专用标志情况</w:t>
            </w:r>
          </w:p>
        </w:tc>
        <w:tc>
          <w:tcPr>
            <w:tcW w:w="1100" w:type="dxa"/>
            <w:vAlign w:val="center"/>
          </w:tcPr>
          <w:p w14:paraId="00751B3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19F22C2B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地理标志市场主体获批专用标志覆盖率达90%及以上的，得3分</w:t>
            </w:r>
          </w:p>
          <w:p w14:paraId="4F13766D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地理标志市场主体获批专用标志覆盖率达80%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-90%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的，得2分</w:t>
            </w:r>
          </w:p>
          <w:p w14:paraId="70DF951B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地理标志市场主体获批专用标志覆盖率达70%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的，得1分</w:t>
            </w:r>
          </w:p>
        </w:tc>
        <w:tc>
          <w:tcPr>
            <w:tcW w:w="1277" w:type="dxa"/>
            <w:vAlign w:val="center"/>
          </w:tcPr>
          <w:p w14:paraId="27ECF523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9D798C4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无须提供证明材料</w:t>
            </w:r>
          </w:p>
        </w:tc>
      </w:tr>
      <w:tr w14:paraId="39DC4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225" w:type="dxa"/>
            <w:vMerge w:val="continue"/>
            <w:vAlign w:val="center"/>
          </w:tcPr>
          <w:p w14:paraId="060594B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3A9E878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FEEFEE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专用标志市场主体追溯上链情况</w:t>
            </w:r>
          </w:p>
        </w:tc>
        <w:tc>
          <w:tcPr>
            <w:tcW w:w="1100" w:type="dxa"/>
            <w:vAlign w:val="center"/>
          </w:tcPr>
          <w:p w14:paraId="4BBA151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1EC7FDD7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推行专用标志市场主体追溯上链率达到90%及以上的，得3分</w:t>
            </w:r>
          </w:p>
          <w:p w14:paraId="7866C20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推行专用标志市场主体追溯上链率达到80%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-90%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的，得2分</w:t>
            </w:r>
          </w:p>
          <w:p w14:paraId="0D88CBE6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推行专用标志市场主体追溯上链率达到70%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的，得1分</w:t>
            </w:r>
          </w:p>
        </w:tc>
        <w:tc>
          <w:tcPr>
            <w:tcW w:w="1277" w:type="dxa"/>
            <w:vAlign w:val="center"/>
          </w:tcPr>
          <w:p w14:paraId="68AEAAC8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0734F87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无须提供证明材料</w:t>
            </w:r>
          </w:p>
        </w:tc>
      </w:tr>
      <w:tr w14:paraId="1BDE8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225" w:type="dxa"/>
            <w:vMerge w:val="continue"/>
            <w:vAlign w:val="center"/>
          </w:tcPr>
          <w:p w14:paraId="7A16A4D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vAlign w:val="center"/>
          </w:tcPr>
          <w:p w14:paraId="712AC09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产品质量</w:t>
            </w:r>
          </w:p>
          <w:p w14:paraId="7935079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管理</w:t>
            </w:r>
          </w:p>
          <w:p w14:paraId="79169E2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（8分）</w:t>
            </w:r>
          </w:p>
        </w:tc>
        <w:tc>
          <w:tcPr>
            <w:tcW w:w="1279" w:type="dxa"/>
            <w:vAlign w:val="center"/>
          </w:tcPr>
          <w:p w14:paraId="1AC7766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标准和技术规范制订及推广</w:t>
            </w:r>
          </w:p>
          <w:p w14:paraId="16D52E4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应用情况</w:t>
            </w:r>
          </w:p>
        </w:tc>
        <w:tc>
          <w:tcPr>
            <w:tcW w:w="1100" w:type="dxa"/>
            <w:vAlign w:val="center"/>
          </w:tcPr>
          <w:p w14:paraId="2456473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6668" w:type="dxa"/>
            <w:vAlign w:val="center"/>
          </w:tcPr>
          <w:p w14:paraId="0AE980B3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制订标准的，得3分，制订技术规范的，得2分；推广标准或技术规范的再得2分</w:t>
            </w:r>
          </w:p>
        </w:tc>
        <w:tc>
          <w:tcPr>
            <w:tcW w:w="1277" w:type="dxa"/>
            <w:vAlign w:val="center"/>
          </w:tcPr>
          <w:p w14:paraId="2A489437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5E2185B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相关标准文本或公告等</w:t>
            </w:r>
          </w:p>
        </w:tc>
      </w:tr>
      <w:tr w14:paraId="18809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225" w:type="dxa"/>
            <w:vMerge w:val="continue"/>
            <w:vAlign w:val="center"/>
          </w:tcPr>
          <w:p w14:paraId="3405B20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792C296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040738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质量监督情况</w:t>
            </w:r>
          </w:p>
        </w:tc>
        <w:tc>
          <w:tcPr>
            <w:tcW w:w="1100" w:type="dxa"/>
            <w:vAlign w:val="center"/>
          </w:tcPr>
          <w:p w14:paraId="207BD51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228389B0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建立质量监督体系，得0.5分；配备专业检测设备，得0.5分；配备专业技术人员得0.5分；开展检测工作，加强质量监督，得1.5分</w:t>
            </w:r>
          </w:p>
        </w:tc>
        <w:tc>
          <w:tcPr>
            <w:tcW w:w="1277" w:type="dxa"/>
            <w:vAlign w:val="center"/>
          </w:tcPr>
          <w:p w14:paraId="6A4A8C18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052C7243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相关检测证明材料</w:t>
            </w:r>
          </w:p>
        </w:tc>
      </w:tr>
      <w:tr w14:paraId="75CFD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225" w:type="dxa"/>
            <w:vMerge w:val="continue"/>
            <w:vAlign w:val="center"/>
          </w:tcPr>
          <w:p w14:paraId="18DE357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vAlign w:val="center"/>
          </w:tcPr>
          <w:p w14:paraId="522C7D0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纠纷处理</w:t>
            </w:r>
          </w:p>
          <w:p w14:paraId="371044F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（6分）</w:t>
            </w:r>
          </w:p>
        </w:tc>
        <w:tc>
          <w:tcPr>
            <w:tcW w:w="1279" w:type="dxa"/>
            <w:vAlign w:val="center"/>
          </w:tcPr>
          <w:p w14:paraId="005B43A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地理标志维权情况</w:t>
            </w:r>
          </w:p>
        </w:tc>
        <w:tc>
          <w:tcPr>
            <w:tcW w:w="1100" w:type="dxa"/>
            <w:vAlign w:val="center"/>
          </w:tcPr>
          <w:p w14:paraId="2F2E0A1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6668" w:type="dxa"/>
            <w:vAlign w:val="center"/>
          </w:tcPr>
          <w:p w14:paraId="0562589B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积极配合行政或司法机关严厉打击侵权违法行为，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相关典型经验被推广的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，得3-4分</w:t>
            </w:r>
          </w:p>
          <w:p w14:paraId="03F277AB"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配合行政或司法机关查办地理标志案件的，得0-2</w:t>
            </w:r>
          </w:p>
        </w:tc>
        <w:tc>
          <w:tcPr>
            <w:tcW w:w="1277" w:type="dxa"/>
            <w:vAlign w:val="center"/>
          </w:tcPr>
          <w:p w14:paraId="3C3A9231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BA3522C"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相关做法证明材料</w:t>
            </w:r>
          </w:p>
        </w:tc>
      </w:tr>
      <w:tr w14:paraId="345A1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5" w:type="dxa"/>
            <w:vMerge w:val="continue"/>
            <w:vAlign w:val="center"/>
          </w:tcPr>
          <w:p w14:paraId="7CAE7E1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43BCAB1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469E6AC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解决纠纷处理情况</w:t>
            </w:r>
          </w:p>
        </w:tc>
        <w:tc>
          <w:tcPr>
            <w:tcW w:w="1100" w:type="dxa"/>
            <w:vAlign w:val="center"/>
          </w:tcPr>
          <w:p w14:paraId="17EDAEB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2分</w:t>
            </w:r>
          </w:p>
        </w:tc>
        <w:tc>
          <w:tcPr>
            <w:tcW w:w="6668" w:type="dxa"/>
            <w:vAlign w:val="center"/>
          </w:tcPr>
          <w:p w14:paraId="558DAE4D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地理标志权利人建立投诉纠纷处理机制，积极处理相关投诉纠纷，维护地理标志声誉和消费者权益的，得2分</w:t>
            </w:r>
          </w:p>
          <w:p w14:paraId="4F0BC77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地理标志权利人处理投诉纠纷的，得0-1分</w:t>
            </w:r>
          </w:p>
        </w:tc>
        <w:tc>
          <w:tcPr>
            <w:tcW w:w="1277" w:type="dxa"/>
            <w:vAlign w:val="center"/>
          </w:tcPr>
          <w:p w14:paraId="2CC1C8F9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764316C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相关文件或记录</w:t>
            </w:r>
          </w:p>
        </w:tc>
      </w:tr>
      <w:tr w14:paraId="6ABF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5" w:type="dxa"/>
            <w:vMerge w:val="restart"/>
            <w:vAlign w:val="center"/>
          </w:tcPr>
          <w:p w14:paraId="4E6C470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运用效益</w:t>
            </w:r>
          </w:p>
          <w:p w14:paraId="55E42E0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（30分）</w:t>
            </w:r>
          </w:p>
        </w:tc>
        <w:tc>
          <w:tcPr>
            <w:tcW w:w="1213" w:type="dxa"/>
            <w:vMerge w:val="restart"/>
            <w:vAlign w:val="center"/>
          </w:tcPr>
          <w:p w14:paraId="6B5DAAD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经济效益</w:t>
            </w:r>
          </w:p>
          <w:p w14:paraId="547192E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（22分）</w:t>
            </w:r>
          </w:p>
        </w:tc>
        <w:tc>
          <w:tcPr>
            <w:tcW w:w="1279" w:type="dxa"/>
            <w:vAlign w:val="center"/>
          </w:tcPr>
          <w:p w14:paraId="2E3FD55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产值情况</w:t>
            </w:r>
          </w:p>
        </w:tc>
        <w:tc>
          <w:tcPr>
            <w:tcW w:w="1100" w:type="dxa"/>
            <w:vAlign w:val="center"/>
          </w:tcPr>
          <w:p w14:paraId="3067051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8分</w:t>
            </w:r>
          </w:p>
        </w:tc>
        <w:tc>
          <w:tcPr>
            <w:tcW w:w="6668" w:type="dxa"/>
            <w:vAlign w:val="center"/>
          </w:tcPr>
          <w:p w14:paraId="0D71C43E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地理标志产品产值近三年连续明显增长的，得6-8分</w:t>
            </w:r>
          </w:p>
          <w:p w14:paraId="22E66130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地理标志产品产值三年来有一定增长的，得4-5分</w:t>
            </w:r>
          </w:p>
          <w:p w14:paraId="623B515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地理标志产品产值近三年持平的，得0-3分</w:t>
            </w:r>
          </w:p>
        </w:tc>
        <w:tc>
          <w:tcPr>
            <w:tcW w:w="1277" w:type="dxa"/>
            <w:vAlign w:val="center"/>
          </w:tcPr>
          <w:p w14:paraId="35516D1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2531CCA9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表《被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 w14:paraId="50A5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5" w:type="dxa"/>
            <w:vMerge w:val="continue"/>
            <w:vAlign w:val="center"/>
          </w:tcPr>
          <w:p w14:paraId="442F940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398A64C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C352E2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利税情况</w:t>
            </w:r>
          </w:p>
        </w:tc>
        <w:tc>
          <w:tcPr>
            <w:tcW w:w="1100" w:type="dxa"/>
            <w:vAlign w:val="center"/>
          </w:tcPr>
          <w:p w14:paraId="5E17AC9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8分</w:t>
            </w:r>
          </w:p>
        </w:tc>
        <w:tc>
          <w:tcPr>
            <w:tcW w:w="6668" w:type="dxa"/>
            <w:vAlign w:val="center"/>
          </w:tcPr>
          <w:p w14:paraId="1F7DCC30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地理标志产品利税近三年连续明显增长的，得6-8分</w:t>
            </w:r>
          </w:p>
          <w:p w14:paraId="0A42CD52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地理标志产品利税三年来有一定增长的，得4-5分</w:t>
            </w:r>
          </w:p>
          <w:p w14:paraId="728EDF0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地理标志产品利税近三年持平的，得0-3分</w:t>
            </w:r>
          </w:p>
        </w:tc>
        <w:tc>
          <w:tcPr>
            <w:tcW w:w="1277" w:type="dxa"/>
            <w:vAlign w:val="center"/>
          </w:tcPr>
          <w:p w14:paraId="5259D487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1172CD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表《被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 w14:paraId="242C9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5" w:type="dxa"/>
            <w:vMerge w:val="continue"/>
            <w:vAlign w:val="center"/>
          </w:tcPr>
          <w:p w14:paraId="4EE3590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59BED1D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EA84F3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出口情况</w:t>
            </w:r>
          </w:p>
        </w:tc>
        <w:tc>
          <w:tcPr>
            <w:tcW w:w="1100" w:type="dxa"/>
            <w:vAlign w:val="center"/>
          </w:tcPr>
          <w:p w14:paraId="7FA78F6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3AC5F13C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地理标志产品出口量近三年连续明显增长的，得3分</w:t>
            </w:r>
          </w:p>
          <w:p w14:paraId="36E796CA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地理标志产品出口量三年来有一定增长的，得2分</w:t>
            </w:r>
          </w:p>
          <w:p w14:paraId="6FEFD42D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地理标志产品出口量近三年持平的，得0-1分</w:t>
            </w:r>
          </w:p>
        </w:tc>
        <w:tc>
          <w:tcPr>
            <w:tcW w:w="1277" w:type="dxa"/>
            <w:vAlign w:val="center"/>
          </w:tcPr>
          <w:p w14:paraId="1FF1CBE2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733E329E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表《被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 w14:paraId="52F6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5" w:type="dxa"/>
            <w:vMerge w:val="continue"/>
            <w:vAlign w:val="center"/>
          </w:tcPr>
          <w:p w14:paraId="40F716A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77782AB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3F81A8B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品牌建设情况</w:t>
            </w:r>
          </w:p>
        </w:tc>
        <w:tc>
          <w:tcPr>
            <w:tcW w:w="1100" w:type="dxa"/>
            <w:vAlign w:val="center"/>
          </w:tcPr>
          <w:p w14:paraId="5015472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6668" w:type="dxa"/>
            <w:vAlign w:val="center"/>
          </w:tcPr>
          <w:p w14:paraId="3FB8309A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大力加强地理标志宣传，利用国际国内展览展销推介产品且推广成效明显的，得2-3分</w:t>
            </w:r>
          </w:p>
          <w:p w14:paraId="4FFDB89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开展地理标志宣传，利用展览展销推介产品的，得0-1分</w:t>
            </w:r>
          </w:p>
        </w:tc>
        <w:tc>
          <w:tcPr>
            <w:tcW w:w="1277" w:type="dxa"/>
            <w:vAlign w:val="center"/>
          </w:tcPr>
          <w:p w14:paraId="1B64A4C9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7F7CCAD2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相关活动证明材料</w:t>
            </w:r>
          </w:p>
        </w:tc>
      </w:tr>
      <w:tr w14:paraId="06A84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25" w:type="dxa"/>
            <w:vMerge w:val="continue"/>
            <w:vAlign w:val="center"/>
          </w:tcPr>
          <w:p w14:paraId="1D7E226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vAlign w:val="center"/>
          </w:tcPr>
          <w:p w14:paraId="45736F4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社会效益</w:t>
            </w:r>
          </w:p>
          <w:p w14:paraId="38C7D9B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（8分）</w:t>
            </w:r>
          </w:p>
        </w:tc>
        <w:tc>
          <w:tcPr>
            <w:tcW w:w="1279" w:type="dxa"/>
            <w:vAlign w:val="center"/>
          </w:tcPr>
          <w:p w14:paraId="2216EC0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富民增收情况</w:t>
            </w:r>
          </w:p>
        </w:tc>
        <w:tc>
          <w:tcPr>
            <w:tcW w:w="1100" w:type="dxa"/>
            <w:vAlign w:val="center"/>
          </w:tcPr>
          <w:p w14:paraId="4F83211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6668" w:type="dxa"/>
            <w:vAlign w:val="center"/>
          </w:tcPr>
          <w:p w14:paraId="124B6657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地理标志带动从业人员、区域经济发展成效显著的，得3-4分</w:t>
            </w:r>
          </w:p>
          <w:p w14:paraId="76653C30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地理标志带动人员增收、区域发展效果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的，得0-2分</w:t>
            </w:r>
          </w:p>
        </w:tc>
        <w:tc>
          <w:tcPr>
            <w:tcW w:w="1277" w:type="dxa"/>
            <w:vAlign w:val="center"/>
          </w:tcPr>
          <w:p w14:paraId="13A61401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D60052E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 w14:paraId="7EA78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25" w:type="dxa"/>
            <w:vMerge w:val="continue"/>
            <w:vAlign w:val="center"/>
          </w:tcPr>
          <w:p w14:paraId="61CAFBC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vAlign w:val="center"/>
          </w:tcPr>
          <w:p w14:paraId="532516E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6162066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产业融合发展情况</w:t>
            </w:r>
          </w:p>
        </w:tc>
        <w:tc>
          <w:tcPr>
            <w:tcW w:w="1100" w:type="dxa"/>
            <w:vAlign w:val="center"/>
          </w:tcPr>
          <w:p w14:paraId="5A7F5C8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6668" w:type="dxa"/>
            <w:vAlign w:val="center"/>
          </w:tcPr>
          <w:p w14:paraId="21EEDEE3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地理标志打造成为3A级以上旅游景区或者积极开展地理标志电商馆等建设、融合产业发展成效显著的，得3-4分</w:t>
            </w:r>
          </w:p>
          <w:p w14:paraId="64FAF204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地理标志打造成为旅游景区或者积极开展地理标志电商馆等建设、融合产业发展取得成效的，得0-2分</w:t>
            </w:r>
          </w:p>
        </w:tc>
        <w:tc>
          <w:tcPr>
            <w:tcW w:w="1277" w:type="dxa"/>
            <w:vAlign w:val="center"/>
          </w:tcPr>
          <w:p w14:paraId="7D798A07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EB460DF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相关活动证明材料或公告等</w:t>
            </w:r>
          </w:p>
        </w:tc>
      </w:tr>
    </w:tbl>
    <w:p w14:paraId="1E761E37"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</w:p>
    <w:p w14:paraId="6DAE1087">
      <w:pPr>
        <w:pStyle w:val="7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0AAA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657B1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657B1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254D2D75"/>
    <w:rsid w:val="06B766E6"/>
    <w:rsid w:val="07E707E8"/>
    <w:rsid w:val="099F5C8C"/>
    <w:rsid w:val="0B7D1238"/>
    <w:rsid w:val="0C9D2956"/>
    <w:rsid w:val="0CB53EF5"/>
    <w:rsid w:val="0F904BFB"/>
    <w:rsid w:val="103D0BD7"/>
    <w:rsid w:val="1732403F"/>
    <w:rsid w:val="18976A3E"/>
    <w:rsid w:val="1F6EEF3C"/>
    <w:rsid w:val="1FF266BE"/>
    <w:rsid w:val="226C4A41"/>
    <w:rsid w:val="22D85984"/>
    <w:rsid w:val="254D2D75"/>
    <w:rsid w:val="27F1482F"/>
    <w:rsid w:val="2EB56A05"/>
    <w:rsid w:val="2F47FD42"/>
    <w:rsid w:val="319A3714"/>
    <w:rsid w:val="31C0664E"/>
    <w:rsid w:val="31C75D9E"/>
    <w:rsid w:val="36376F78"/>
    <w:rsid w:val="3F235E9B"/>
    <w:rsid w:val="3F634A8A"/>
    <w:rsid w:val="43087EF0"/>
    <w:rsid w:val="43C83F5E"/>
    <w:rsid w:val="458A4B1F"/>
    <w:rsid w:val="4C4E712E"/>
    <w:rsid w:val="4DE64358"/>
    <w:rsid w:val="4EAF0743"/>
    <w:rsid w:val="4ECC79F2"/>
    <w:rsid w:val="51C90E19"/>
    <w:rsid w:val="576BB4D0"/>
    <w:rsid w:val="5A427C66"/>
    <w:rsid w:val="5C9A78E6"/>
    <w:rsid w:val="5E590542"/>
    <w:rsid w:val="5EE114C2"/>
    <w:rsid w:val="63B514A9"/>
    <w:rsid w:val="65A610A9"/>
    <w:rsid w:val="6D2216E8"/>
    <w:rsid w:val="6DC50682"/>
    <w:rsid w:val="6F125A01"/>
    <w:rsid w:val="727F2F33"/>
    <w:rsid w:val="72AB324F"/>
    <w:rsid w:val="73D74B24"/>
    <w:rsid w:val="753F57C6"/>
    <w:rsid w:val="79AE7CFE"/>
    <w:rsid w:val="79C7FA12"/>
    <w:rsid w:val="7BFF4C39"/>
    <w:rsid w:val="7C530EBB"/>
    <w:rsid w:val="7DBFF2D0"/>
    <w:rsid w:val="7DFE09E6"/>
    <w:rsid w:val="7E4A5FA0"/>
    <w:rsid w:val="B8FE2F2E"/>
    <w:rsid w:val="D757D16E"/>
    <w:rsid w:val="E9F81CC4"/>
    <w:rsid w:val="EFBF2523"/>
    <w:rsid w:val="FBDFBDCA"/>
    <w:rsid w:val="FFBF432D"/>
    <w:rsid w:val="FFFFA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51"/>
    <w:basedOn w:val="10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3">
    <w:name w:val="font4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2818</Words>
  <Characters>2940</Characters>
  <Lines>0</Lines>
  <Paragraphs>0</Paragraphs>
  <TotalTime>0</TotalTime>
  <ScaleCrop>false</ScaleCrop>
  <LinksUpToDate>false</LinksUpToDate>
  <CharactersWithSpaces>2940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2022-10-14T06:54:00Z</dcterms:created>
  <dc:creator>井的男朋友</dc:creator>
  <cp:lastModifiedBy>Jocelyn</cp:lastModifiedBy>
  <dcterms:modified xsi:type="dcterms:W3CDTF">2025-10-27T06:32:13Z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C63606644FC34B8F930D53FD05F186E9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